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8B" w:rsidRPr="00DC258B" w:rsidRDefault="00DC258B" w:rsidP="00DC258B">
      <w:pPr>
        <w:rPr>
          <w:rFonts w:ascii="Times New Roman" w:hAnsi="Times New Roman" w:cs="Times New Roman"/>
          <w:b/>
          <w:sz w:val="24"/>
          <w:szCs w:val="24"/>
        </w:rPr>
      </w:pPr>
      <w:r w:rsidRPr="00DC258B">
        <w:rPr>
          <w:rFonts w:ascii="Times New Roman" w:hAnsi="Times New Roman" w:cs="Times New Roman"/>
          <w:b/>
          <w:sz w:val="24"/>
          <w:szCs w:val="24"/>
        </w:rPr>
        <w:t>Создание системы учительского роста на основе независимой оценки профессиональных компетенций.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 xml:space="preserve">На сегодняшний  день проблема  карьерного ростра учителя является одной из </w:t>
      </w:r>
      <w:proofErr w:type="gramStart"/>
      <w:r w:rsidRPr="00DC258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DC258B">
        <w:rPr>
          <w:rFonts w:ascii="Times New Roman" w:hAnsi="Times New Roman" w:cs="Times New Roman"/>
          <w:sz w:val="24"/>
          <w:szCs w:val="24"/>
        </w:rPr>
        <w:t xml:space="preserve"> актуальных. Потому что,  с одной стороны, карьерный рост является одним из самых мощных стимулов к профессиональному развитию, а  с другой – он требует создания системы  </w:t>
      </w:r>
      <w:proofErr w:type="spellStart"/>
      <w:r w:rsidRPr="00DC258B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DC258B">
        <w:rPr>
          <w:rFonts w:ascii="Times New Roman" w:hAnsi="Times New Roman" w:cs="Times New Roman"/>
          <w:sz w:val="24"/>
          <w:szCs w:val="24"/>
        </w:rPr>
        <w:t xml:space="preserve">  учительских должностей.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Именно об этом 23 декабря 2015 года на заседании Государственного совета по вопросам совершенствования системы общего образования в Российской Федерации сказал Владимир Владимирович Путин, поручив Правительству РФ  «…обеспечить формирование национальной системы учительского роста»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 xml:space="preserve">В результате исполнения данного поручения 23 мая 2016 года был опубликован  Проект  национальной системы учительского роста, нормативно-законодательной </w:t>
      </w:r>
      <w:proofErr w:type="gramStart"/>
      <w:r w:rsidRPr="00DC258B">
        <w:rPr>
          <w:rFonts w:ascii="Times New Roman" w:hAnsi="Times New Roman" w:cs="Times New Roman"/>
          <w:sz w:val="24"/>
          <w:szCs w:val="24"/>
        </w:rPr>
        <w:t>базой</w:t>
      </w:r>
      <w:proofErr w:type="gramEnd"/>
      <w:r w:rsidRPr="00DC258B">
        <w:rPr>
          <w:rFonts w:ascii="Times New Roman" w:hAnsi="Times New Roman" w:cs="Times New Roman"/>
          <w:sz w:val="24"/>
          <w:szCs w:val="24"/>
        </w:rPr>
        <w:t xml:space="preserve"> которого  стали Закон РФ № 273-ФЗ «Об образовании в Российской Федерации» (статья 48 «Обязанности и ответственность педагогических работников») и  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544н, применение которого в части  требований к квалификации стало обязательным с 1 июля 2016 года, а вступление в действие – 1 января 2017 года. 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Суть  проекта в новом подходе к системе учительских должностей, в рамках которого предлагается  в карьере учителя выделить три ступени: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1.учитель (реализует образовательные программы);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C258B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DC258B">
        <w:rPr>
          <w:rFonts w:ascii="Times New Roman" w:hAnsi="Times New Roman" w:cs="Times New Roman"/>
          <w:sz w:val="24"/>
          <w:szCs w:val="24"/>
        </w:rPr>
        <w:t xml:space="preserve"> учитель (проектирует и реализует образовательные программы);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3.ведущий учитель (управляет проектированием и реализацией образовательных программ). 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При этом сохраняются все три  категории на каждой ступени: соответствие, первая и высшая категории.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 xml:space="preserve">Уровень владения профессиональными компетенциями, соответствующими каждой ступени и категории внутри неё подтверждаются результатами аттестации, проведение которой  может быть организовано в двух вариантах: </w:t>
      </w:r>
      <w:proofErr w:type="gramStart"/>
      <w:r w:rsidRPr="00DC258B">
        <w:rPr>
          <w:rFonts w:ascii="Times New Roman" w:hAnsi="Times New Roman" w:cs="Times New Roman"/>
          <w:sz w:val="24"/>
          <w:szCs w:val="24"/>
        </w:rPr>
        <w:t>традиционном</w:t>
      </w:r>
      <w:proofErr w:type="gramEnd"/>
      <w:r w:rsidRPr="00DC25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258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C258B">
        <w:rPr>
          <w:rFonts w:ascii="Times New Roman" w:hAnsi="Times New Roman" w:cs="Times New Roman"/>
          <w:sz w:val="24"/>
          <w:szCs w:val="24"/>
        </w:rPr>
        <w:t>) или  через Единую  Федеральную оценку (2-3-х часовое испытание на  знания и умения по предмету, методике и возрастной психологии и физиологии).  </w:t>
      </w:r>
      <w:proofErr w:type="gramStart"/>
      <w:r w:rsidRPr="00DC258B">
        <w:rPr>
          <w:rFonts w:ascii="Times New Roman" w:hAnsi="Times New Roman" w:cs="Times New Roman"/>
          <w:sz w:val="24"/>
          <w:szCs w:val="24"/>
        </w:rPr>
        <w:t xml:space="preserve">Испытания проводятся по единым федеральным </w:t>
      </w:r>
      <w:proofErr w:type="spellStart"/>
      <w:r w:rsidRPr="00DC258B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DC258B">
        <w:rPr>
          <w:rFonts w:ascii="Times New Roman" w:hAnsi="Times New Roman" w:cs="Times New Roman"/>
          <w:sz w:val="24"/>
          <w:szCs w:val="24"/>
        </w:rPr>
        <w:t xml:space="preserve"> и к его результатам добавляется мнение выпускников (до 10 баллов на усмотрение региона).</w:t>
      </w:r>
      <w:proofErr w:type="gramEnd"/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Предложенный проект, несомненно, заслуживает самого пристального внимания руководителя ОО, заинтересованного в профессиональном росте  педагогов  своего учреждения.   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lastRenderedPageBreak/>
        <w:t>И его главная цель – создание  условий для профессионального роста учителя в соответствии с   требованиями  Профессионального стандарта.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Основные из них можно сгруппировать по семи  направлениям: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1.Организация учебного процесса.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2. Участие в научно-методической работе школы.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3. Общественная работа, связанная с образованием и  </w:t>
      </w:r>
      <w:proofErr w:type="gramStart"/>
      <w:r w:rsidRPr="00DC258B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4. Работа с журналом, документацией, отчетами.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5. Дисциплина, связанная с педагогической деятельностью.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6. Классное руководство.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7. Техника безопасности и охрана жизни и здоровья учащихся.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Этим направлениям соответствуют и  формы  профессионального роста учителя: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1.Участие в семинарах, конференциях, фестивалях и т.п.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2.Участие и победа в конкурсах.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3.Аттестация педагога, ОУ.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4.Курсы повышения квалификации.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5.Назначение на новую должность.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6.Успехи уч-ся в олимпиадах.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7.Получение наград, грамот, медалей.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8.Получение дополнительного образования.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9.Успешная сдача ОГЭ, ЕГЭ учащимися.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10. Публикации в Российских и региональных изданиях (обобщение опыта) и т. п.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Таким образом, эта цель достигается последовательным решением следующих задач.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lastRenderedPageBreak/>
        <w:t>1.Организация методического сопровождения профессионального роста учителя в рамках ОО.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На сегодняшний день в каждом учреждении сложилась система предметных методических объединений педагогов, основная функция которых – изучение нормативно-правовой базы, профессиональных методических  новинок, обмен опытом, наставничество.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Главной проблемой в решении этой задачи является отсутствие на сегодняшний момент в рамках ОО должности учителя-методиста (или старшего учителя – по Проекту НСУР).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2.Стимулирование учителя  не только к реализации образовательных программ, но и к ведению научно-исследовательской и научно-проектной деятельности в рамках творческих групп.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Отчасти эту задачу помогает решить наличие в школе стимулирующего фонда. Однако не менее важно для учителя-исследователя иметь юридически закрепленный статус (должность ведущего учителя – по Проекту НСУР).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3.Создание системы внутришкольного  мониторинга профессиональных достижений учителя, включающую в себя независимую оценку качества работы ОО и каждого педагога. 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 xml:space="preserve">Эта система, безусловно, должна включать в  себя  результаты  как внутришкольного контроля, так и  независимой оценки качества образовательной деятельности педагога с учетом мнения выпускников, родителей, других представителей социума.  И здесь каждому руководителю необходимо  самому понимать важность проведения независимой оценки образовательной деятельности  с точки </w:t>
      </w:r>
      <w:proofErr w:type="gramStart"/>
      <w:r w:rsidRPr="00DC258B">
        <w:rPr>
          <w:rFonts w:ascii="Times New Roman" w:hAnsi="Times New Roman" w:cs="Times New Roman"/>
          <w:sz w:val="24"/>
          <w:szCs w:val="24"/>
        </w:rPr>
        <w:t>зрения объективности оценки профессионального уровня педагога</w:t>
      </w:r>
      <w:proofErr w:type="gramEnd"/>
      <w:r w:rsidRPr="00DC258B">
        <w:rPr>
          <w:rFonts w:ascii="Times New Roman" w:hAnsi="Times New Roman" w:cs="Times New Roman"/>
          <w:sz w:val="24"/>
          <w:szCs w:val="24"/>
        </w:rPr>
        <w:t>.</w:t>
      </w: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58B">
        <w:rPr>
          <w:rFonts w:ascii="Times New Roman" w:hAnsi="Times New Roman" w:cs="Times New Roman"/>
          <w:sz w:val="24"/>
          <w:szCs w:val="24"/>
        </w:rPr>
        <w:t>4.Стимулирование непрерывного профессионального роста учителя через участие в различного уровня семинарах, очных и заочных курсах повышения квалификации, конкурсах  профессионального мастерства.</w:t>
      </w:r>
      <w:proofErr w:type="gramEnd"/>
    </w:p>
    <w:p w:rsidR="00DC258B" w:rsidRPr="00DC258B" w:rsidRDefault="00DC258B" w:rsidP="00DC258B">
      <w:pPr>
        <w:rPr>
          <w:rFonts w:ascii="Times New Roman" w:hAnsi="Times New Roman" w:cs="Times New Roman"/>
          <w:sz w:val="24"/>
          <w:szCs w:val="24"/>
        </w:rPr>
      </w:pPr>
      <w:r w:rsidRPr="00DC258B">
        <w:rPr>
          <w:rFonts w:ascii="Times New Roman" w:hAnsi="Times New Roman" w:cs="Times New Roman"/>
          <w:sz w:val="24"/>
          <w:szCs w:val="24"/>
        </w:rPr>
        <w:t>Таким образом, решение вышеуказанных задач позволит подготовить почву для внедрения  национальной системы учительского роста на основе независимой оценки профессиональных компетенций, в результате чего учитель получит возможность карьерного роста, связанную с вознаграждением, директор – возможность повышения эффективности  кадровой  политики, ученик – адресную помощь  от наиболее квалифицированного педагога.</w:t>
      </w:r>
    </w:p>
    <w:p w:rsidR="00AA2977" w:rsidRDefault="00AA2977"/>
    <w:sectPr w:rsidR="00AA2977" w:rsidSect="00AA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C258B"/>
    <w:rsid w:val="00AA2977"/>
    <w:rsid w:val="00D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4786</Characters>
  <Application>Microsoft Office Word</Application>
  <DocSecurity>0</DocSecurity>
  <Lines>39</Lines>
  <Paragraphs>11</Paragraphs>
  <ScaleCrop>false</ScaleCrop>
  <Company>BGIMC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2018-04-13T11:54:00Z</dcterms:created>
  <dcterms:modified xsi:type="dcterms:W3CDTF">2018-04-13T11:55:00Z</dcterms:modified>
</cp:coreProperties>
</file>