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B0" w:rsidRPr="0082263B" w:rsidRDefault="0082263B">
      <w:pPr>
        <w:rPr>
          <w:sz w:val="36"/>
          <w:szCs w:val="36"/>
        </w:rPr>
      </w:pPr>
      <w:r w:rsidRPr="0082263B">
        <w:rPr>
          <w:rFonts w:ascii="RobotoRegular" w:hAnsi="RobotoRegular"/>
          <w:color w:val="1D1F29"/>
          <w:sz w:val="36"/>
          <w:szCs w:val="36"/>
          <w:shd w:val="clear" w:color="auto" w:fill="FFFFFF"/>
        </w:rPr>
        <w:t>1. Справ</w:t>
      </w:r>
      <w:bookmarkStart w:id="0" w:name="_GoBack"/>
      <w:bookmarkEnd w:id="0"/>
      <w:r w:rsidRPr="0082263B">
        <w:rPr>
          <w:rFonts w:ascii="RobotoRegular" w:hAnsi="RobotoRegular"/>
          <w:color w:val="1D1F29"/>
          <w:sz w:val="36"/>
          <w:szCs w:val="36"/>
          <w:shd w:val="clear" w:color="auto" w:fill="FFFFFF"/>
        </w:rPr>
        <w:t>ку готовит аттестуемый учитель (согласно шаблону и своим данным)</w:t>
      </w:r>
      <w:r w:rsidRPr="0082263B">
        <w:rPr>
          <w:rFonts w:ascii="RobotoRegular" w:hAnsi="RobotoRegular"/>
          <w:color w:val="1D1F29"/>
          <w:sz w:val="36"/>
          <w:szCs w:val="36"/>
        </w:rPr>
        <w:br/>
      </w:r>
      <w:r w:rsidRPr="0082263B">
        <w:rPr>
          <w:rFonts w:ascii="RobotoRegular" w:hAnsi="RobotoRegular"/>
          <w:color w:val="1D1F29"/>
          <w:sz w:val="36"/>
          <w:szCs w:val="36"/>
          <w:shd w:val="clear" w:color="auto" w:fill="FFFFFF"/>
        </w:rPr>
        <w:t>2. Учитель предоставляет справку в печатном и электронном виде курирующему методисту в двух экземплярах</w:t>
      </w:r>
      <w:r w:rsidRPr="0082263B">
        <w:rPr>
          <w:rFonts w:ascii="RobotoRegular" w:hAnsi="RobotoRegular"/>
          <w:color w:val="1D1F29"/>
          <w:sz w:val="36"/>
          <w:szCs w:val="36"/>
        </w:rPr>
        <w:br/>
      </w:r>
      <w:r w:rsidRPr="0082263B">
        <w:rPr>
          <w:rFonts w:ascii="RobotoRegular" w:hAnsi="RobotoRegular"/>
          <w:color w:val="1D1F29"/>
          <w:sz w:val="36"/>
          <w:szCs w:val="36"/>
          <w:shd w:val="clear" w:color="auto" w:fill="FFFFFF"/>
        </w:rPr>
        <w:t>3. Утверждение справок производит курирующий методист и директор МБУ БГИМЦ</w:t>
      </w:r>
      <w:r w:rsidRPr="0082263B">
        <w:rPr>
          <w:rFonts w:ascii="RobotoRegular" w:hAnsi="RobotoRegular"/>
          <w:color w:val="1D1F29"/>
          <w:sz w:val="36"/>
          <w:szCs w:val="36"/>
        </w:rPr>
        <w:br/>
      </w:r>
      <w:r w:rsidRPr="0082263B">
        <w:rPr>
          <w:rFonts w:ascii="RobotoRegular" w:hAnsi="RobotoRegular"/>
          <w:color w:val="1D1F29"/>
          <w:sz w:val="36"/>
          <w:szCs w:val="36"/>
          <w:shd w:val="clear" w:color="auto" w:fill="FFFFFF"/>
        </w:rPr>
        <w:t>4. Сроки утверждения справок необходимо согласовывать с курирующим методистом</w:t>
      </w:r>
    </w:p>
    <w:sectPr w:rsidR="006062B0" w:rsidRPr="0082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3B"/>
    <w:rsid w:val="006062B0"/>
    <w:rsid w:val="0082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6218F-3451-4E72-A95D-255F2666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Шатаева</dc:creator>
  <cp:keywords/>
  <dc:description/>
  <cp:lastModifiedBy>Людмила Шатаева</cp:lastModifiedBy>
  <cp:revision>1</cp:revision>
  <dcterms:created xsi:type="dcterms:W3CDTF">2018-04-21T11:55:00Z</dcterms:created>
  <dcterms:modified xsi:type="dcterms:W3CDTF">2018-04-21T11:56:00Z</dcterms:modified>
</cp:coreProperties>
</file>